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-720" w:right="-735"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      Class: _______________________     Date: ______________________</w:t>
      </w:r>
    </w:p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“The Moustache”: Pre-Reading Activity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Read the text below, then record your response to the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prompt in the space provided. Be prepared to share your thoughts.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4425"/>
        <w:tblGridChange w:id="0">
          <w:tblGrid>
            <w:gridCol w:w="6375"/>
            <w:gridCol w:w="4425"/>
          </w:tblGrid>
        </w:tblGridChange>
      </w:tblGrid>
      <w:tr>
        <w:trPr>
          <w:trHeight w:val="18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 people get older, everybody loses some of their ability to remember and think. It is a normal part of aging. However, some people develop a disease called dementia that causes them to lose their memory and cognitive abilities much quicker than expected.</w:t>
              <w:br w:type="textWrapping"/>
              <w:br w:type="textWrapping"/>
              <w:t xml:space="preserve">There is no known cure for the disease, and about 10% of all people can expect to develop dementia in their lifetimes. About half of all people over 85 have dementia.</w:t>
            </w:r>
          </w:p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With this in mind, consider this statement: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</w:rPr>
              <w:drawing>
                <wp:inline distB="114300" distT="114300" distL="114300" distR="114300">
                  <wp:extent cx="2676525" cy="24130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41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“Brain” by Laura Dahl is licensed under CC BY-NC 2.0.</w:t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good memory is more important than a strong body.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you agree or disagree with this statement? Explain your perspective.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</w:t>
      </w:r>
    </w:p>
    <w:sectPr>
      <w:head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right" w:pos="10710"/>
      </w:tabs>
      <w:ind w:left="7200" w:firstLine="0"/>
      <w:contextualSpacing w:val="0"/>
      <w:rPr/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i w:val="1"/>
      </w:rPr>
      <w:drawing>
        <wp:inline distB="114300" distT="114300" distL="114300" distR="114300">
          <wp:extent cx="2078919" cy="395288"/>
          <wp:effectExtent b="0" l="0" r="0" t="0"/>
          <wp:docPr descr="CommonLit_New_Logo_Long.png" id="1" name="image3.png"/>
          <a:graphic>
            <a:graphicData uri="http://schemas.openxmlformats.org/drawingml/2006/picture">
              <pic:pic>
                <pic:nvPicPr>
                  <pic:cNvPr descr="CommonLit_New_Logo_Long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919" cy="395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